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7382EC50" w:rsidR="00DD640F" w:rsidRPr="0036779D" w:rsidRDefault="00ED21A7" w:rsidP="00ED21A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D21A7">
              <w:rPr>
                <w:rFonts w:ascii="Arial" w:hAnsi="Arial" w:cs="Arial"/>
                <w:b/>
                <w:snapToGrid w:val="0"/>
                <w:sz w:val="22"/>
              </w:rPr>
              <w:t>Zakup i dostawa dwóch serwerów wraz z wdrożeniem na potrzeby Bankowego Funduszu Gwarancyjnego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490F4335" w:rsidR="00DD640F" w:rsidRPr="00C32E44" w:rsidRDefault="00DD640F" w:rsidP="00ED21A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ED21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16</w:t>
            </w:r>
            <w:r w:rsidR="000E31E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6EE00BC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0E31EF">
        <w:rPr>
          <w:rFonts w:ascii="Arial" w:hAnsi="Arial" w:cs="Arial"/>
          <w:b/>
          <w:smallCaps/>
          <w:sz w:val="22"/>
          <w:lang w:eastAsia="ar-SA"/>
        </w:rPr>
        <w:t>dostaw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0002E4ED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0E31EF">
        <w:rPr>
          <w:rFonts w:ascii="Arial" w:hAnsi="Arial" w:cs="Arial"/>
          <w:sz w:val="22"/>
          <w:lang w:eastAsia="ar-SA"/>
        </w:rPr>
        <w:t>dostaw</w:t>
      </w:r>
      <w:r w:rsidR="0080597C">
        <w:rPr>
          <w:rFonts w:ascii="Arial" w:hAnsi="Arial" w:cs="Arial"/>
          <w:sz w:val="22"/>
          <w:lang w:eastAsia="ar-SA"/>
        </w:rPr>
        <w:t xml:space="preserve"> </w:t>
      </w:r>
      <w:r w:rsidRPr="001D41F2">
        <w:rPr>
          <w:rFonts w:ascii="Arial" w:hAnsi="Arial" w:cs="Arial"/>
          <w:sz w:val="22"/>
          <w:lang w:eastAsia="ar-SA"/>
        </w:rPr>
        <w:t xml:space="preserve">określonych w pkt. </w:t>
      </w:r>
      <w:r w:rsidR="00ED21A7">
        <w:rPr>
          <w:rFonts w:ascii="Arial" w:hAnsi="Arial" w:cs="Arial"/>
          <w:sz w:val="22"/>
          <w:lang w:eastAsia="ar-SA"/>
        </w:rPr>
        <w:t>8.2.2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66BF3325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Odbiorca </w:t>
            </w:r>
            <w:r w:rsidR="000E31EF">
              <w:rPr>
                <w:rFonts w:ascii="Arial" w:hAnsi="Arial" w:cs="Arial"/>
                <w:b/>
                <w:sz w:val="22"/>
              </w:rPr>
              <w:t>dostawy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4DCE3ECD" w14:textId="2317927A" w:rsidR="00DE2913" w:rsidRPr="001D41F2" w:rsidRDefault="00DE2913" w:rsidP="000E31EF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3B2677BA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0E31EF">
        <w:rPr>
          <w:rFonts w:ascii="Arial" w:hAnsi="Arial" w:cs="Arial"/>
          <w:sz w:val="22"/>
        </w:rPr>
        <w:t>dostawy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15EE60F8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1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33C32183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0E31EF">
      <w:rPr>
        <w:rFonts w:ascii="Arial" w:hAnsi="Arial" w:cs="Arial"/>
        <w:i/>
        <w:iCs/>
        <w:smallCaps/>
        <w:color w:val="333399"/>
        <w:sz w:val="16"/>
        <w:szCs w:val="16"/>
      </w:rPr>
      <w:t>DAZ/ZP/</w:t>
    </w:r>
    <w:r w:rsidR="00ED21A7">
      <w:rPr>
        <w:rFonts w:ascii="Arial" w:hAnsi="Arial" w:cs="Arial"/>
        <w:i/>
        <w:iCs/>
        <w:smallCaps/>
        <w:color w:val="333399"/>
        <w:sz w:val="16"/>
        <w:szCs w:val="16"/>
      </w:rPr>
      <w:t>16</w:t>
    </w:r>
    <w:r w:rsidR="000E31EF">
      <w:rPr>
        <w:rFonts w:ascii="Arial" w:hAnsi="Arial" w:cs="Arial"/>
        <w:i/>
        <w:iCs/>
        <w:smallCaps/>
        <w:color w:val="333399"/>
        <w:sz w:val="16"/>
        <w:szCs w:val="16"/>
      </w:rPr>
      <w:t>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E31EF">
      <w:rPr>
        <w:rFonts w:ascii="Arial" w:hAnsi="Arial" w:cs="Arial"/>
        <w:smallCaps/>
        <w:color w:val="333399"/>
        <w:sz w:val="16"/>
        <w:szCs w:val="16"/>
      </w:rPr>
      <w:t>dostaw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31EF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221B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C1591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4E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1A7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3DC8-0C4D-4DDA-A0AC-8F64954B0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3961F-2089-466A-8D7B-EB911F511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5B322-D6F5-482E-9837-5F0ACCE0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bfa3d-98d5-427e-aed6-bc655148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C014E-6F83-4538-8E76-992DDEBE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18</cp:revision>
  <cp:lastPrinted>2021-09-20T09:28:00Z</cp:lastPrinted>
  <dcterms:created xsi:type="dcterms:W3CDTF">2021-06-29T07:37:00Z</dcterms:created>
  <dcterms:modified xsi:type="dcterms:W3CDTF">2022-12-20T09:51:00Z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