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295DBA3" w:rsidR="00F71CE6" w:rsidRPr="001A451B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</w:pPr>
      <w:r w:rsidRPr="001A451B"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3716C14C" w14:textId="218216E7" w:rsidR="00255A39" w:rsidRPr="001A451B" w:rsidRDefault="001A451B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A451B">
        <w:rPr>
          <w:rFonts w:ascii="Times New Roman" w:hAnsi="Times New Roman" w:cs="Times New Roman"/>
          <w:b/>
          <w:sz w:val="22"/>
          <w:szCs w:val="22"/>
        </w:rPr>
        <w:t>„</w:t>
      </w:r>
      <w:r w:rsidRPr="001A451B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Wykonanie robót budowlanych w zakresie przystosowania pomieszczeń na potrzeby serwerowni </w:t>
      </w:r>
      <w:r>
        <w:rPr>
          <w:rFonts w:ascii="Times New Roman" w:hAnsi="Times New Roman" w:cs="Times New Roman"/>
          <w:b/>
          <w:bCs/>
          <w:kern w:val="32"/>
          <w:sz w:val="22"/>
          <w:szCs w:val="22"/>
        </w:rPr>
        <w:br/>
      </w:r>
      <w:r w:rsidRPr="001A451B">
        <w:rPr>
          <w:rFonts w:ascii="Times New Roman" w:hAnsi="Times New Roman" w:cs="Times New Roman"/>
          <w:b/>
          <w:bCs/>
          <w:kern w:val="32"/>
          <w:sz w:val="22"/>
          <w:szCs w:val="22"/>
        </w:rPr>
        <w:t>i pokojów biurowych oraz związanych z dostosowaniem dróg ewakuacji do wymogów przepisów przeciwpożarowych w budynku Bankowego Funduszu Gwarancyjnego”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6B3D1B8E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2A0F9ED5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5B2EB02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36562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542C5AAF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1A451B"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51B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24C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F2527E-5EA1-46EE-B7FB-2A178BCE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39</TotalTime>
  <Pages>1</Pages>
  <Words>254</Words>
  <Characters>1529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2018-10-02T09:32:00Z</cp:lastPrinted>
  <dcterms:created xsi:type="dcterms:W3CDTF">2017-08-18T13:01:00Z</dcterms:created>
  <dcterms:modified xsi:type="dcterms:W3CDTF">2018-10-02T10:11:00Z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