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EE25D1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E25D1">
        <w:rPr>
          <w:rFonts w:ascii="Times New Roman" w:hAnsi="Times New Roman" w:cs="Times New Roman"/>
          <w:sz w:val="22"/>
          <w:szCs w:val="22"/>
        </w:rPr>
        <w:t>WZÓR</w:t>
      </w:r>
      <w:r w:rsidR="009611B9" w:rsidRPr="00EE25D1">
        <w:rPr>
          <w:rFonts w:ascii="Times New Roman" w:hAnsi="Times New Roman" w:cs="Times New Roman"/>
          <w:sz w:val="22"/>
          <w:szCs w:val="22"/>
        </w:rPr>
        <w:tab/>
      </w:r>
    </w:p>
    <w:p w14:paraId="4EA0D188" w14:textId="77777777" w:rsidR="00800BB9" w:rsidRPr="00EE25D1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B5EF4E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6C8EE5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EE25D1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5D1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1E580B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EE25D1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E25D1">
        <w:rPr>
          <w:sz w:val="22"/>
          <w:szCs w:val="22"/>
        </w:rPr>
        <w:t xml:space="preserve"> </w:t>
      </w:r>
    </w:p>
    <w:p w14:paraId="23B6CC83" w14:textId="24CEF78A" w:rsidR="00CB4B38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……………………..</w:t>
      </w:r>
      <w:r w:rsidR="00EA4E73" w:rsidRPr="00EE25D1">
        <w:rPr>
          <w:sz w:val="22"/>
          <w:szCs w:val="22"/>
          <w:lang w:val="pl-PL"/>
        </w:rPr>
        <w:t>, dnia ……………….</w:t>
      </w:r>
      <w:r w:rsidR="00362B3A" w:rsidRPr="00EE25D1">
        <w:rPr>
          <w:sz w:val="22"/>
          <w:szCs w:val="22"/>
        </w:rPr>
        <w:t xml:space="preserve"> </w:t>
      </w:r>
      <w:r w:rsidR="00CB4B38" w:rsidRPr="00EE25D1">
        <w:rPr>
          <w:sz w:val="22"/>
          <w:szCs w:val="22"/>
        </w:rPr>
        <w:t>r.</w:t>
      </w:r>
    </w:p>
    <w:p w14:paraId="32FB2B4C" w14:textId="594996AA" w:rsidR="008F78FD" w:rsidRPr="008F78FD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8F78FD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EE25D1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EE25D1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E25D1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43286884" w:rsidR="00993127" w:rsidRPr="00EE25D1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E25D1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………….……</w:t>
      </w:r>
      <w:r w:rsidRPr="00EE25D1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………..…</w:t>
      </w:r>
      <w:r w:rsidR="006D53E9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EE25D1" w:rsidRDefault="00360E69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</w:t>
      </w:r>
      <w:r w:rsidR="00F645E2" w:rsidRPr="00EE25D1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EE25D1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EE25D1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="00F645E2"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5E96A304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</w:p>
    <w:p w14:paraId="53F8C2CB" w14:textId="1DE3BB15" w:rsidR="00360E69" w:rsidRPr="00EE25D1" w:rsidRDefault="00360E69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 w:rsidR="000F2372"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33A501B8" w14:textId="77777777" w:rsidR="00800BB9" w:rsidRPr="00EE25D1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EE25D1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D199345" w14:textId="77777777" w:rsidR="00052434" w:rsidRDefault="00052434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EE25D1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00B898EF" w:rsidR="001F5ABE" w:rsidRPr="00EE25D1" w:rsidRDefault="008F78FD" w:rsidP="00FA13FF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FA13FF" w:rsidRPr="00EE25D1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360E69" w:rsidRPr="00EE25D1">
        <w:rPr>
          <w:rFonts w:ascii="Times New Roman" w:hAnsi="Times New Roman" w:cs="Times New Roman"/>
          <w:sz w:val="22"/>
          <w:szCs w:val="22"/>
        </w:rPr>
        <w:t>prowadzonym w celu zawarcia umowy ramowej, pn</w:t>
      </w:r>
      <w:r w:rsidR="006C7D62" w:rsidRPr="00EE25D1">
        <w:rPr>
          <w:rFonts w:ascii="Times New Roman" w:hAnsi="Times New Roman" w:cs="Times New Roman"/>
          <w:sz w:val="22"/>
          <w:szCs w:val="22"/>
        </w:rPr>
        <w:t>.</w:t>
      </w:r>
      <w:r w:rsidR="006C7D62" w:rsidRPr="00EE25D1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360E69" w:rsidRPr="00EE25D1">
        <w:rPr>
          <w:rFonts w:ascii="Times New Roman" w:hAnsi="Times New Roman" w:cs="Times New Roman"/>
          <w:b/>
          <w:sz w:val="22"/>
          <w:szCs w:val="22"/>
        </w:rPr>
        <w:t>Zawarcie umowy ramowej na dokonywanie oszacowań na potrzeby procesu przymusowej restrukturyzacji – 2 części”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="00360E69"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EE25D1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1E580B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EE25D1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2C0127D1" w:rsidR="001F5ABE" w:rsidRPr="001E580B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E580B">
        <w:rPr>
          <w:rFonts w:ascii="Times New Roman" w:hAnsi="Times New Roman" w:cs="Times New Roman"/>
          <w:i/>
          <w:sz w:val="20"/>
          <w:szCs w:val="20"/>
        </w:rPr>
        <w:t>(pełna nazwa i dokładny adres Wykonawcy, w przypadku podmiotów wspólnie ubiegających się o zamówienie</w:t>
      </w:r>
      <w:r w:rsidR="001E580B">
        <w:rPr>
          <w:rFonts w:ascii="Times New Roman" w:hAnsi="Times New Roman" w:cs="Times New Roman"/>
          <w:i/>
          <w:sz w:val="20"/>
          <w:szCs w:val="20"/>
        </w:rPr>
        <w:t xml:space="preserve"> -</w:t>
      </w:r>
      <w:r w:rsidR="005B4613" w:rsidRPr="001E58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E580B">
        <w:rPr>
          <w:rFonts w:ascii="Times New Roman" w:hAnsi="Times New Roman" w:cs="Times New Roman"/>
          <w:i/>
          <w:sz w:val="20"/>
          <w:szCs w:val="20"/>
        </w:rPr>
        <w:br/>
      </w:r>
      <w:r w:rsidR="005B4613" w:rsidRPr="001E580B">
        <w:rPr>
          <w:rFonts w:ascii="Times New Roman" w:hAnsi="Times New Roman" w:cs="Times New Roman"/>
          <w:i/>
          <w:sz w:val="20"/>
          <w:szCs w:val="20"/>
        </w:rPr>
        <w:t>pełne nazwy i adresy wszystkich podmiotów wspólnie ubiegających się o zamówienie)</w:t>
      </w:r>
    </w:p>
    <w:p w14:paraId="102F8465" w14:textId="77777777" w:rsidR="000461DF" w:rsidRPr="00EE25D1" w:rsidRDefault="000461DF" w:rsidP="00257583">
      <w:pPr>
        <w:spacing w:after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5A57F512" w14:textId="70BDF16F" w:rsidR="00257583" w:rsidRPr="00C8043C" w:rsidRDefault="009B1352" w:rsidP="0025758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Składamy ofertę na zawarcie umowy ramowej w</w:t>
      </w:r>
      <w:r w:rsidR="00257583"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9611B9" w:rsidRPr="00EE25D1">
        <w:rPr>
          <w:rFonts w:ascii="Times New Roman" w:hAnsi="Times New Roman" w:cs="Times New Roman"/>
          <w:i/>
          <w:sz w:val="22"/>
          <w:szCs w:val="22"/>
        </w:rPr>
        <w:t>części nr 1 zamówienia</w:t>
      </w:r>
      <w:r w:rsidR="009611B9" w:rsidRPr="00EE25D1">
        <w:rPr>
          <w:rFonts w:ascii="Times New Roman" w:hAnsi="Times New Roman" w:cs="Times New Roman"/>
          <w:b/>
          <w:i/>
          <w:sz w:val="22"/>
          <w:szCs w:val="22"/>
          <w:vertAlign w:val="superscript"/>
        </w:rPr>
        <w:t>1</w:t>
      </w:r>
      <w:r w:rsidR="00C301C0" w:rsidRPr="00EE25D1">
        <w:rPr>
          <w:rFonts w:ascii="Times New Roman" w:hAnsi="Times New Roman" w:cs="Times New Roman"/>
          <w:b/>
          <w:i/>
          <w:sz w:val="22"/>
          <w:szCs w:val="22"/>
          <w:vertAlign w:val="superscript"/>
        </w:rPr>
        <w:t>)</w:t>
      </w:r>
      <w:r w:rsidR="009611B9" w:rsidRPr="00EE25D1">
        <w:rPr>
          <w:rFonts w:ascii="Times New Roman" w:hAnsi="Times New Roman" w:cs="Times New Roman"/>
          <w:i/>
          <w:sz w:val="22"/>
          <w:szCs w:val="22"/>
        </w:rPr>
        <w:t>, części nr 2 zamówienia</w:t>
      </w:r>
      <w:r w:rsidR="009611B9" w:rsidRPr="00EE25D1">
        <w:rPr>
          <w:rFonts w:ascii="Times New Roman" w:hAnsi="Times New Roman" w:cs="Times New Roman"/>
          <w:b/>
          <w:i/>
          <w:sz w:val="22"/>
          <w:szCs w:val="22"/>
          <w:vertAlign w:val="superscript"/>
        </w:rPr>
        <w:t>1</w:t>
      </w:r>
      <w:r w:rsidR="00C301C0" w:rsidRPr="00EE25D1">
        <w:rPr>
          <w:rFonts w:ascii="Times New Roman" w:hAnsi="Times New Roman" w:cs="Times New Roman"/>
          <w:b/>
          <w:i/>
          <w:sz w:val="22"/>
          <w:szCs w:val="22"/>
          <w:vertAlign w:val="superscript"/>
        </w:rPr>
        <w:t>)</w:t>
      </w:r>
      <w:r w:rsidR="00257583" w:rsidRPr="00EE25D1">
        <w:rPr>
          <w:rFonts w:ascii="Times New Roman" w:hAnsi="Times New Roman" w:cs="Times New Roman"/>
          <w:sz w:val="22"/>
          <w:szCs w:val="22"/>
        </w:rPr>
        <w:t>,</w:t>
      </w:r>
      <w:r w:rsidRPr="00EE25D1">
        <w:rPr>
          <w:rFonts w:ascii="Times New Roman" w:hAnsi="Times New Roman" w:cs="Times New Roman"/>
          <w:sz w:val="22"/>
          <w:szCs w:val="22"/>
        </w:rPr>
        <w:br/>
      </w:r>
      <w:r w:rsidRPr="00C8043C">
        <w:rPr>
          <w:rFonts w:ascii="Times New Roman" w:hAnsi="Times New Roman" w:cs="Times New Roman"/>
          <w:sz w:val="22"/>
          <w:szCs w:val="22"/>
        </w:rPr>
        <w:t>w zakresie i na zasadach określonych w Specyfikacji</w:t>
      </w:r>
      <w:r w:rsidR="00360E69" w:rsidRPr="00C8043C">
        <w:rPr>
          <w:rFonts w:ascii="Times New Roman" w:hAnsi="Times New Roman" w:cs="Times New Roman"/>
          <w:sz w:val="22"/>
          <w:szCs w:val="22"/>
        </w:rPr>
        <w:t xml:space="preserve"> warunków zamówienia (S</w:t>
      </w:r>
      <w:r w:rsidR="00541D8E" w:rsidRPr="00C8043C">
        <w:rPr>
          <w:rFonts w:ascii="Times New Roman" w:hAnsi="Times New Roman" w:cs="Times New Roman"/>
          <w:sz w:val="22"/>
          <w:szCs w:val="22"/>
        </w:rPr>
        <w:t>WZ).</w:t>
      </w:r>
    </w:p>
    <w:p w14:paraId="27E43E6F" w14:textId="494EF963" w:rsidR="00561F3F" w:rsidRPr="00490C82" w:rsidRDefault="00561F3F" w:rsidP="00490C82">
      <w:pPr>
        <w:pStyle w:val="Tekstpodstawowywcity3"/>
        <w:numPr>
          <w:ilvl w:val="0"/>
          <w:numId w:val="12"/>
        </w:numPr>
        <w:tabs>
          <w:tab w:val="left" w:pos="-3119"/>
        </w:tabs>
        <w:spacing w:after="0"/>
        <w:rPr>
          <w:rFonts w:ascii="Times New Roman" w:hAnsi="Times New Roman" w:cs="Times New Roman"/>
          <w:spacing w:val="-4"/>
          <w:sz w:val="22"/>
          <w:szCs w:val="22"/>
        </w:rPr>
      </w:pPr>
      <w:r w:rsidRPr="00490C82">
        <w:rPr>
          <w:rFonts w:ascii="Times New Roman" w:hAnsi="Times New Roman" w:cs="Times New Roman"/>
          <w:spacing w:val="-4"/>
          <w:sz w:val="22"/>
          <w:szCs w:val="22"/>
        </w:rPr>
        <w:t>Zobowiązujemy się do zachowania w poufności:</w:t>
      </w:r>
    </w:p>
    <w:p w14:paraId="7A3BFDF7" w14:textId="77777777" w:rsidR="00561F3F" w:rsidRPr="00490C82" w:rsidRDefault="00561F3F" w:rsidP="00490C82">
      <w:pPr>
        <w:pStyle w:val="Tekstpodstawowywcity3"/>
        <w:numPr>
          <w:ilvl w:val="1"/>
          <w:numId w:val="12"/>
        </w:numPr>
        <w:tabs>
          <w:tab w:val="left" w:pos="-3119"/>
        </w:tabs>
        <w:spacing w:after="0"/>
        <w:rPr>
          <w:rFonts w:ascii="Times New Roman" w:hAnsi="Times New Roman" w:cs="Times New Roman"/>
          <w:spacing w:val="-4"/>
          <w:sz w:val="22"/>
          <w:szCs w:val="22"/>
        </w:rPr>
      </w:pPr>
      <w:r w:rsidRPr="00490C82">
        <w:rPr>
          <w:rFonts w:ascii="Times New Roman" w:hAnsi="Times New Roman" w:cs="Times New Roman"/>
          <w:spacing w:val="-4"/>
          <w:sz w:val="22"/>
          <w:szCs w:val="22"/>
        </w:rPr>
        <w:t>rezultatów przeprowadzonych oszacowań oraz treści Raportu Wykonawcy z Oszacowań oraz</w:t>
      </w:r>
    </w:p>
    <w:p w14:paraId="6A8ADE2B" w14:textId="6EF678F9" w:rsidR="00561F3F" w:rsidRPr="00490C82" w:rsidRDefault="00561F3F" w:rsidP="00490C82">
      <w:pPr>
        <w:pStyle w:val="Tekstpodstawowywcity3"/>
        <w:numPr>
          <w:ilvl w:val="1"/>
          <w:numId w:val="12"/>
        </w:numPr>
        <w:tabs>
          <w:tab w:val="left" w:pos="-3119"/>
        </w:tabs>
        <w:spacing w:after="0"/>
        <w:rPr>
          <w:rFonts w:ascii="Times New Roman" w:hAnsi="Times New Roman" w:cs="Times New Roman"/>
          <w:spacing w:val="-4"/>
          <w:sz w:val="22"/>
          <w:szCs w:val="22"/>
        </w:rPr>
      </w:pPr>
      <w:r w:rsidRPr="00490C82">
        <w:rPr>
          <w:rFonts w:ascii="Times New Roman" w:hAnsi="Times New Roman" w:cs="Times New Roman"/>
          <w:spacing w:val="-4"/>
          <w:sz w:val="22"/>
          <w:szCs w:val="22"/>
        </w:rPr>
        <w:t>wszelkich nieujawnionych do wiadomości publicznej</w:t>
      </w:r>
      <w:r w:rsidRPr="00490C82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490C82">
        <w:rPr>
          <w:rFonts w:ascii="Times New Roman" w:hAnsi="Times New Roman" w:cs="Times New Roman"/>
          <w:spacing w:val="-4"/>
          <w:sz w:val="22"/>
          <w:szCs w:val="22"/>
        </w:rPr>
        <w:t xml:space="preserve">informacji otrzymanych od Zamawiającego </w:t>
      </w:r>
      <w:r w:rsidR="00490C82">
        <w:rPr>
          <w:rFonts w:ascii="Times New Roman" w:hAnsi="Times New Roman" w:cs="Times New Roman"/>
          <w:spacing w:val="-4"/>
          <w:sz w:val="22"/>
          <w:szCs w:val="22"/>
        </w:rPr>
        <w:br/>
      </w:r>
      <w:r w:rsidRPr="00490C82">
        <w:rPr>
          <w:rFonts w:ascii="Times New Roman" w:hAnsi="Times New Roman" w:cs="Times New Roman"/>
          <w:spacing w:val="-4"/>
          <w:sz w:val="22"/>
          <w:szCs w:val="22"/>
        </w:rPr>
        <w:t xml:space="preserve">w związku z wykonywaniem zobowiązań wynikających z Umowy ramowej oraz Umowy wykonawczej, w szczególności informacji stanowiących tajemnicę zawodową w rozumieniu art. 320 Ustawy, tajemnicę bankową, o której mowa w art. 104 </w:t>
      </w:r>
      <w:r w:rsidRPr="00490C82">
        <w:rPr>
          <w:rFonts w:ascii="Times New Roman" w:hAnsi="Times New Roman" w:cs="Times New Roman"/>
          <w:sz w:val="22"/>
          <w:szCs w:val="22"/>
        </w:rPr>
        <w:t>ustawy z dnia 29 sierpnia 1997 r. – Prawo bankowe</w:t>
      </w:r>
      <w:r w:rsidRPr="00490C8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0C82">
        <w:rPr>
          <w:rFonts w:ascii="Times New Roman" w:hAnsi="Times New Roman" w:cs="Times New Roman"/>
          <w:sz w:val="22"/>
          <w:szCs w:val="22"/>
        </w:rPr>
        <w:t>(</w:t>
      </w:r>
      <w:r w:rsidRPr="00490C82">
        <w:rPr>
          <w:rFonts w:ascii="Times New Roman" w:hAnsi="Times New Roman" w:cs="Times New Roman"/>
          <w:bCs/>
          <w:sz w:val="22"/>
          <w:szCs w:val="22"/>
        </w:rPr>
        <w:t xml:space="preserve">Dz. U. </w:t>
      </w:r>
      <w:r w:rsidR="00490C82">
        <w:rPr>
          <w:rFonts w:ascii="Times New Roman" w:hAnsi="Times New Roman" w:cs="Times New Roman"/>
          <w:bCs/>
          <w:sz w:val="22"/>
          <w:szCs w:val="22"/>
        </w:rPr>
        <w:br/>
      </w:r>
      <w:r w:rsidRPr="00490C82">
        <w:rPr>
          <w:rFonts w:ascii="Times New Roman" w:hAnsi="Times New Roman" w:cs="Times New Roman"/>
          <w:bCs/>
          <w:sz w:val="22"/>
          <w:szCs w:val="22"/>
        </w:rPr>
        <w:t xml:space="preserve">z 2020 r. poz. 1896 z </w:t>
      </w:r>
      <w:proofErr w:type="spellStart"/>
      <w:r w:rsidRPr="00490C82">
        <w:rPr>
          <w:rFonts w:ascii="Times New Roman" w:hAnsi="Times New Roman" w:cs="Times New Roman"/>
          <w:bCs/>
          <w:sz w:val="22"/>
          <w:szCs w:val="22"/>
        </w:rPr>
        <w:t>późn</w:t>
      </w:r>
      <w:proofErr w:type="spellEnd"/>
      <w:r w:rsidRPr="00490C82">
        <w:rPr>
          <w:rFonts w:ascii="Times New Roman" w:hAnsi="Times New Roman" w:cs="Times New Roman"/>
          <w:bCs/>
          <w:sz w:val="22"/>
          <w:szCs w:val="22"/>
        </w:rPr>
        <w:t>. zm.)</w:t>
      </w:r>
      <w:r w:rsidRPr="00490C82">
        <w:rPr>
          <w:rFonts w:ascii="Times New Roman" w:hAnsi="Times New Roman" w:cs="Times New Roman"/>
          <w:spacing w:val="-4"/>
          <w:sz w:val="22"/>
          <w:szCs w:val="22"/>
        </w:rPr>
        <w:t>, tajemnicę, o której mowa w art. 9e u</w:t>
      </w:r>
      <w:r w:rsidRPr="00490C82">
        <w:rPr>
          <w:rFonts w:ascii="Times New Roman" w:hAnsi="Times New Roman" w:cs="Times New Roman"/>
          <w:sz w:val="22"/>
          <w:szCs w:val="22"/>
        </w:rPr>
        <w:t>stawy z dnia 5 listopada 2009 r. o</w:t>
      </w:r>
      <w:r w:rsidRPr="00490C82">
        <w:rPr>
          <w:rFonts w:ascii="Times New Roman" w:hAnsi="Times New Roman" w:cs="Times New Roman"/>
          <w:spacing w:val="-4"/>
          <w:sz w:val="22"/>
          <w:szCs w:val="22"/>
        </w:rPr>
        <w:t> </w:t>
      </w:r>
      <w:r w:rsidRPr="00490C82">
        <w:rPr>
          <w:rFonts w:ascii="Times New Roman" w:hAnsi="Times New Roman" w:cs="Times New Roman"/>
          <w:sz w:val="22"/>
          <w:szCs w:val="22"/>
        </w:rPr>
        <w:t xml:space="preserve">spółdzielczych kasach oszczędnościowo–kredytowych (Dz. U. z 2020 r. poz. 1643 z </w:t>
      </w:r>
      <w:proofErr w:type="spellStart"/>
      <w:r w:rsidRPr="00490C8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490C82">
        <w:rPr>
          <w:rFonts w:ascii="Times New Roman" w:hAnsi="Times New Roman" w:cs="Times New Roman"/>
          <w:sz w:val="22"/>
          <w:szCs w:val="22"/>
        </w:rPr>
        <w:t>. zm.)</w:t>
      </w:r>
      <w:r w:rsidRPr="00490C82">
        <w:rPr>
          <w:rFonts w:ascii="Times New Roman" w:hAnsi="Times New Roman" w:cs="Times New Roman"/>
          <w:spacing w:val="-4"/>
          <w:sz w:val="22"/>
          <w:szCs w:val="22"/>
        </w:rPr>
        <w:t xml:space="preserve"> oraz tajemnicę, o której mowa w art. 147 </w:t>
      </w:r>
      <w:r w:rsidRPr="00490C82">
        <w:rPr>
          <w:rFonts w:ascii="Times New Roman" w:hAnsi="Times New Roman" w:cs="Times New Roman"/>
          <w:sz w:val="22"/>
          <w:szCs w:val="22"/>
        </w:rPr>
        <w:t xml:space="preserve">ustawy z dnia </w:t>
      </w:r>
      <w:r w:rsidRPr="00C74946">
        <w:rPr>
          <w:rFonts w:ascii="Times New Roman" w:hAnsi="Times New Roman" w:cs="Times New Roman"/>
          <w:sz w:val="22"/>
          <w:szCs w:val="22"/>
        </w:rPr>
        <w:t xml:space="preserve">29 lipca 2005 r. o obrocie instrumentami finansowymi (Dz. U. z 2021 r. poz. 328 z </w:t>
      </w:r>
      <w:proofErr w:type="spellStart"/>
      <w:r w:rsidRPr="00C7494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C74946">
        <w:rPr>
          <w:rFonts w:ascii="Times New Roman" w:hAnsi="Times New Roman" w:cs="Times New Roman"/>
          <w:sz w:val="22"/>
          <w:szCs w:val="22"/>
        </w:rPr>
        <w:t>. zm.)</w:t>
      </w:r>
      <w:r w:rsidR="00AB6EBB" w:rsidRPr="00C74946">
        <w:rPr>
          <w:rFonts w:ascii="Times New Roman" w:hAnsi="Times New Roman" w:cs="Times New Roman"/>
          <w:sz w:val="22"/>
          <w:szCs w:val="22"/>
        </w:rPr>
        <w:t xml:space="preserve"> </w:t>
      </w:r>
      <w:r w:rsidRPr="00C74946">
        <w:rPr>
          <w:rFonts w:ascii="Times New Roman" w:hAnsi="Times New Roman" w:cs="Times New Roman"/>
          <w:spacing w:val="-4"/>
          <w:sz w:val="22"/>
          <w:szCs w:val="22"/>
        </w:rPr>
        <w:t>oraz</w:t>
      </w:r>
    </w:p>
    <w:p w14:paraId="61DBD916" w14:textId="55B05652" w:rsidR="00C8043C" w:rsidRPr="00490C82" w:rsidRDefault="00C8043C" w:rsidP="00490C82">
      <w:pPr>
        <w:pStyle w:val="Tekstpodstawowywcity3"/>
        <w:numPr>
          <w:ilvl w:val="1"/>
          <w:numId w:val="12"/>
        </w:numPr>
        <w:tabs>
          <w:tab w:val="left" w:pos="-3119"/>
        </w:tabs>
        <w:spacing w:after="0"/>
        <w:rPr>
          <w:rFonts w:ascii="Times New Roman" w:hAnsi="Times New Roman" w:cs="Times New Roman"/>
          <w:spacing w:val="-4"/>
          <w:sz w:val="22"/>
          <w:szCs w:val="22"/>
        </w:rPr>
      </w:pPr>
      <w:r w:rsidRPr="00490C82">
        <w:rPr>
          <w:rFonts w:ascii="Times New Roman" w:hAnsi="Times New Roman" w:cs="Times New Roman"/>
          <w:spacing w:val="-4"/>
          <w:sz w:val="22"/>
          <w:szCs w:val="22"/>
        </w:rPr>
        <w:lastRenderedPageBreak/>
        <w:t xml:space="preserve">wszelkich informacji i dokumentów ujawnionych przez Zamawiającego przed zawarciem Umowy wykonawczej, związanych z Postępowaniem </w:t>
      </w:r>
      <w:r w:rsidR="00490C82" w:rsidRPr="00490C82">
        <w:rPr>
          <w:rFonts w:ascii="Times New Roman" w:hAnsi="Times New Roman" w:cs="Times New Roman"/>
          <w:spacing w:val="-4"/>
          <w:sz w:val="22"/>
          <w:szCs w:val="22"/>
        </w:rPr>
        <w:t>wykonawczym i Umową wykonawczą</w:t>
      </w:r>
      <w:r w:rsidRPr="00490C82">
        <w:rPr>
          <w:rFonts w:ascii="Times New Roman" w:hAnsi="Times New Roman" w:cs="Times New Roman"/>
          <w:spacing w:val="-4"/>
          <w:sz w:val="22"/>
          <w:szCs w:val="22"/>
        </w:rPr>
        <w:t>, w szczególności informacji o Podmiocie krajowym PSR</w:t>
      </w:r>
      <w:r w:rsidR="00490C82" w:rsidRPr="00490C82">
        <w:rPr>
          <w:rFonts w:ascii="Times New Roman" w:hAnsi="Times New Roman" w:cs="Times New Roman"/>
          <w:spacing w:val="-4"/>
          <w:sz w:val="22"/>
          <w:szCs w:val="22"/>
          <w:vertAlign w:val="superscript"/>
        </w:rPr>
        <w:t>1)</w:t>
      </w:r>
      <w:r w:rsidRPr="00490C82">
        <w:rPr>
          <w:rFonts w:ascii="Times New Roman" w:hAnsi="Times New Roman" w:cs="Times New Roman"/>
          <w:spacing w:val="-4"/>
          <w:sz w:val="22"/>
          <w:szCs w:val="22"/>
        </w:rPr>
        <w:t>/Podmiocie krajowym MSR</w:t>
      </w:r>
      <w:r w:rsidR="00490C82" w:rsidRPr="00F94D0C">
        <w:rPr>
          <w:rFonts w:ascii="Times New Roman" w:hAnsi="Times New Roman" w:cs="Times New Roman"/>
          <w:spacing w:val="-4"/>
          <w:sz w:val="22"/>
          <w:szCs w:val="22"/>
          <w:vertAlign w:val="superscript"/>
        </w:rPr>
        <w:t>1)</w:t>
      </w:r>
      <w:r w:rsidR="00490C82">
        <w:rPr>
          <w:rFonts w:ascii="Times New Roman" w:hAnsi="Times New Roman" w:cs="Times New Roman"/>
          <w:spacing w:val="-4"/>
          <w:sz w:val="22"/>
          <w:szCs w:val="22"/>
        </w:rPr>
        <w:t>.</w:t>
      </w:r>
    </w:p>
    <w:p w14:paraId="15E20896" w14:textId="77777777" w:rsidR="00520FF9" w:rsidRPr="00EE25D1" w:rsidRDefault="009B1352" w:rsidP="00490C82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 w:rsidR="00520FF9" w:rsidRPr="00561F3F">
        <w:rPr>
          <w:rFonts w:ascii="Times New Roman" w:hAnsi="Times New Roman" w:cs="Times New Roman"/>
          <w:sz w:val="22"/>
          <w:szCs w:val="22"/>
        </w:rPr>
        <w:t>, w tym Projektowane postanowienia umowy ramowej</w:t>
      </w:r>
      <w:r w:rsidR="00520FF9" w:rsidRPr="00EE25D1">
        <w:rPr>
          <w:rFonts w:ascii="Times New Roman" w:hAnsi="Times New Roman" w:cs="Times New Roman"/>
          <w:sz w:val="22"/>
          <w:szCs w:val="22"/>
        </w:rPr>
        <w:t xml:space="preserve"> wraz z załącznikami oraz określoną w nich procedurą udzielenia zamówień wykonawczych</w:t>
      </w:r>
      <w:r w:rsidRPr="00EE25D1">
        <w:rPr>
          <w:rFonts w:ascii="Times New Roman" w:hAnsi="Times New Roman" w:cs="Times New Roman"/>
          <w:sz w:val="22"/>
          <w:szCs w:val="22"/>
        </w:rPr>
        <w:t>.</w:t>
      </w:r>
    </w:p>
    <w:p w14:paraId="3090B50A" w14:textId="6DD53894" w:rsidR="009611B9" w:rsidRPr="00EE25D1" w:rsidRDefault="00520FF9" w:rsidP="00520FF9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t xml:space="preserve">Oświadczamy, że akceptujemy Projektowane postanowienia umowy </w:t>
      </w:r>
      <w:r w:rsidR="006D53E9">
        <w:rPr>
          <w:rFonts w:ascii="Times New Roman" w:hAnsi="Times New Roman" w:cs="Times New Roman"/>
          <w:bCs/>
          <w:sz w:val="22"/>
          <w:szCs w:val="22"/>
        </w:rPr>
        <w:t>ramowej i zobowiązujemy się, w 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przypadku wyboru naszej oferty,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>umowy ramowej</w:t>
      </w:r>
      <w:r w:rsidR="00C301C0" w:rsidRPr="00833B1A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833B1A">
        <w:rPr>
          <w:rFonts w:ascii="Times New Roman" w:hAnsi="Times New Roman" w:cs="Times New Roman"/>
          <w:bCs/>
          <w:sz w:val="22"/>
          <w:szCs w:val="22"/>
        </w:rPr>
        <w:t>/umów ramowych</w:t>
      </w:r>
      <w:r w:rsidRPr="00833B1A">
        <w:rPr>
          <w:rFonts w:ascii="Times New Roman" w:hAnsi="Times New Roman" w:cs="Times New Roman"/>
          <w:bCs/>
          <w:sz w:val="22"/>
          <w:szCs w:val="22"/>
          <w:vertAlign w:val="superscript"/>
        </w:rPr>
        <w:t>1</w:t>
      </w:r>
      <w:r w:rsidR="00C301C0" w:rsidRPr="00833B1A">
        <w:rPr>
          <w:rFonts w:ascii="Times New Roman" w:hAnsi="Times New Roman" w:cs="Times New Roman"/>
          <w:bCs/>
          <w:sz w:val="22"/>
          <w:szCs w:val="22"/>
          <w:vertAlign w:val="superscript"/>
        </w:rPr>
        <w:t>)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 zgodnej z niniejszą ofertą i na warunkach określonych w SWZ, w miejscu</w:t>
      </w:r>
      <w:r w:rsidR="00C45653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1A75DB">
        <w:rPr>
          <w:rFonts w:ascii="Times New Roman" w:hAnsi="Times New Roman" w:cs="Times New Roman"/>
          <w:bCs/>
          <w:sz w:val="22"/>
          <w:szCs w:val="22"/>
        </w:rPr>
        <w:t>w formie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 i terminie wyznaczonym przez Zamawiającego.</w:t>
      </w:r>
    </w:p>
    <w:p w14:paraId="486005EF" w14:textId="4D633E6D" w:rsidR="002E719B" w:rsidRPr="00EE25D1" w:rsidRDefault="002E719B" w:rsidP="00534E91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2D1B1F" w:rsidRPr="00EE25D1">
        <w:rPr>
          <w:rFonts w:ascii="Times New Roman" w:hAnsi="Times New Roman" w:cs="Times New Roman"/>
          <w:sz w:val="22"/>
          <w:szCs w:val="22"/>
        </w:rPr>
        <w:t>a</w:t>
      </w:r>
      <w:r w:rsidR="002D1B1F" w:rsidRPr="00EE25D1">
        <w:rPr>
          <w:rFonts w:ascii="Times New Roman" w:hAnsi="Times New Roman" w:cs="Times New Roman"/>
          <w:bCs/>
          <w:sz w:val="22"/>
          <w:szCs w:val="22"/>
        </w:rPr>
        <w:t>kceptujemy warunki płatności za wyk</w:t>
      </w:r>
      <w:r w:rsidR="00FC2F7E" w:rsidRPr="00EE25D1">
        <w:rPr>
          <w:rFonts w:ascii="Times New Roman" w:hAnsi="Times New Roman" w:cs="Times New Roman"/>
          <w:bCs/>
          <w:sz w:val="22"/>
          <w:szCs w:val="22"/>
        </w:rPr>
        <w:t xml:space="preserve">onanie zamówienia </w:t>
      </w:r>
      <w:r w:rsidR="000F2372">
        <w:rPr>
          <w:rFonts w:ascii="Times New Roman" w:hAnsi="Times New Roman" w:cs="Times New Roman"/>
          <w:bCs/>
          <w:sz w:val="22"/>
          <w:szCs w:val="22"/>
        </w:rPr>
        <w:t xml:space="preserve">wykonawczego </w:t>
      </w:r>
      <w:r w:rsidR="006D53E9">
        <w:rPr>
          <w:rFonts w:ascii="Times New Roman" w:hAnsi="Times New Roman" w:cs="Times New Roman"/>
          <w:bCs/>
          <w:sz w:val="22"/>
          <w:szCs w:val="22"/>
        </w:rPr>
        <w:t>określone w </w:t>
      </w:r>
      <w:r w:rsidR="00FC2F7E" w:rsidRPr="00EE25D1">
        <w:rPr>
          <w:rFonts w:ascii="Times New Roman" w:hAnsi="Times New Roman" w:cs="Times New Roman"/>
          <w:bCs/>
          <w:sz w:val="22"/>
          <w:szCs w:val="22"/>
        </w:rPr>
        <w:t>S</w:t>
      </w:r>
      <w:r w:rsidR="002D1B1F" w:rsidRPr="00EE25D1">
        <w:rPr>
          <w:rFonts w:ascii="Times New Roman" w:hAnsi="Times New Roman" w:cs="Times New Roman"/>
          <w:bCs/>
          <w:sz w:val="22"/>
          <w:szCs w:val="22"/>
        </w:rPr>
        <w:t>WZ</w:t>
      </w:r>
      <w:r w:rsidR="00C45653">
        <w:rPr>
          <w:rFonts w:ascii="Times New Roman" w:hAnsi="Times New Roman" w:cs="Times New Roman"/>
          <w:bCs/>
          <w:sz w:val="22"/>
          <w:szCs w:val="22"/>
        </w:rPr>
        <w:t>,</w:t>
      </w:r>
      <w:r w:rsidR="000F2372">
        <w:rPr>
          <w:rFonts w:ascii="Times New Roman" w:hAnsi="Times New Roman" w:cs="Times New Roman"/>
          <w:bCs/>
          <w:sz w:val="22"/>
          <w:szCs w:val="22"/>
        </w:rPr>
        <w:t xml:space="preserve"> w tym w Projektowanych postanowieniach umowy ramowej</w:t>
      </w:r>
      <w:r w:rsidR="002D1B1F" w:rsidRPr="00EE25D1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162F92" w14:textId="1DD72E0C" w:rsidR="00C57041" w:rsidRPr="00EE25D1" w:rsidRDefault="0070671C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 uzyskaliśmy wszelkie informacje niezbędne do prawidłowego przygotowania i złożenia niniejszej oferty.</w:t>
      </w:r>
    </w:p>
    <w:p w14:paraId="4D6D4565" w14:textId="6D5586DD" w:rsidR="00101A03" w:rsidRPr="00EE25D1" w:rsidRDefault="00101A03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</w:t>
      </w:r>
      <w:r w:rsidR="00C301C0" w:rsidRPr="00EE25D1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D3827" w:rsidRPr="00EE25D1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4661CD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0A74D175" w:rsidR="00101A03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7B26F58E" w14:textId="1BE469D0" w:rsidR="00520FF9" w:rsidRPr="00EE25D1" w:rsidRDefault="00EA402A" w:rsidP="001E580B">
      <w:pPr>
        <w:pStyle w:val="Bezodstpw"/>
        <w:numPr>
          <w:ilvl w:val="0"/>
          <w:numId w:val="14"/>
        </w:numPr>
        <w:tabs>
          <w:tab w:val="left" w:pos="567"/>
        </w:tabs>
        <w:spacing w:line="276" w:lineRule="auto"/>
        <w:ind w:left="568" w:hanging="28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 JEDZ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powołujemy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sytuację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61CD">
        <w:rPr>
          <w:rFonts w:ascii="Times New Roman" w:hAnsi="Times New Roman" w:cs="Times New Roman"/>
          <w:sz w:val="22"/>
          <w:szCs w:val="22"/>
        </w:rPr>
        <w:t>udostę</w:t>
      </w:r>
      <w:r w:rsidR="00520FF9" w:rsidRPr="00EE25D1">
        <w:rPr>
          <w:rFonts w:ascii="Times New Roman" w:hAnsi="Times New Roman" w:cs="Times New Roman"/>
          <w:sz w:val="22"/>
          <w:szCs w:val="22"/>
        </w:rPr>
        <w:t>pniających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spełniania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zamierzamy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powierzyć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im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realizację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następujących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0FF9" w:rsidRPr="00EE25D1">
        <w:rPr>
          <w:rFonts w:ascii="Times New Roman" w:hAnsi="Times New Roman" w:cs="Times New Roman"/>
          <w:sz w:val="22"/>
          <w:szCs w:val="22"/>
        </w:rPr>
        <w:t>części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zam</w:t>
      </w:r>
      <w:r w:rsidR="00013B86">
        <w:rPr>
          <w:rFonts w:ascii="Times New Roman" w:hAnsi="Times New Roman" w:cs="Times New Roman"/>
          <w:sz w:val="22"/>
          <w:szCs w:val="22"/>
        </w:rPr>
        <w:t>ó</w:t>
      </w:r>
      <w:r>
        <w:rPr>
          <w:rFonts w:ascii="Times New Roman" w:hAnsi="Times New Roman" w:cs="Times New Roman"/>
          <w:sz w:val="22"/>
          <w:szCs w:val="22"/>
        </w:rPr>
        <w:t>wienia</w:t>
      </w:r>
      <w:proofErr w:type="spellEnd"/>
      <w:r w:rsidR="00520FF9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20A73C21" w14:textId="77777777" w:rsidR="00520FF9" w:rsidRPr="001E580B" w:rsidRDefault="00520FF9" w:rsidP="00520FF9">
      <w:pPr>
        <w:pStyle w:val="Bezodstpw"/>
        <w:ind w:left="568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805" w:type="pct"/>
        <w:tblInd w:w="396" w:type="dxa"/>
        <w:tblLook w:val="04A0" w:firstRow="1" w:lastRow="0" w:firstColumn="1" w:lastColumn="0" w:noHBand="0" w:noVBand="1"/>
      </w:tblPr>
      <w:tblGrid>
        <w:gridCol w:w="541"/>
        <w:gridCol w:w="2319"/>
        <w:gridCol w:w="1416"/>
        <w:gridCol w:w="1986"/>
        <w:gridCol w:w="2991"/>
      </w:tblGrid>
      <w:tr w:rsidR="007C568C" w:rsidRPr="00EE25D1" w14:paraId="4E9F5992" w14:textId="77777777" w:rsidTr="0082452F">
        <w:trPr>
          <w:trHeight w:val="649"/>
        </w:trPr>
        <w:tc>
          <w:tcPr>
            <w:tcW w:w="292" w:type="pct"/>
            <w:shd w:val="clear" w:color="auto" w:fill="F2F2F2" w:themeFill="background1" w:themeFillShade="F2"/>
          </w:tcPr>
          <w:p w14:paraId="4ABA750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53" w:type="pct"/>
            <w:shd w:val="clear" w:color="auto" w:fill="F2F2F2" w:themeFill="background1" w:themeFillShade="F2"/>
          </w:tcPr>
          <w:p w14:paraId="0445F6E7" w14:textId="047A61B4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podmiotu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udostepniajacego</w:t>
            </w:r>
            <w:proofErr w:type="spellEnd"/>
          </w:p>
          <w:p w14:paraId="4FF9590F" w14:textId="6D6166EB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2F2F2" w:themeFill="background1" w:themeFillShade="F2"/>
          </w:tcPr>
          <w:p w14:paraId="51FAF5E3" w14:textId="76C63D2C" w:rsidR="007C568C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1073" w:type="pct"/>
            <w:shd w:val="clear" w:color="auto" w:fill="F2F2F2" w:themeFill="background1" w:themeFillShade="F2"/>
          </w:tcPr>
          <w:p w14:paraId="2BDA74BC" w14:textId="0B72E655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Warunek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udziału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 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postępowaniu</w:t>
            </w:r>
            <w:proofErr w:type="spellEnd"/>
          </w:p>
        </w:tc>
        <w:tc>
          <w:tcPr>
            <w:tcW w:w="1616" w:type="pct"/>
            <w:shd w:val="clear" w:color="auto" w:fill="F2F2F2" w:themeFill="background1" w:themeFillShade="F2"/>
          </w:tcPr>
          <w:p w14:paraId="76BD136E" w14:textId="77777777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</w:tc>
      </w:tr>
      <w:tr w:rsidR="007C568C" w:rsidRPr="00EE25D1" w14:paraId="14CE067C" w14:textId="77777777" w:rsidTr="0082452F">
        <w:trPr>
          <w:trHeight w:val="220"/>
        </w:trPr>
        <w:tc>
          <w:tcPr>
            <w:tcW w:w="292" w:type="pct"/>
          </w:tcPr>
          <w:p w14:paraId="523C248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3" w:type="pct"/>
          </w:tcPr>
          <w:p w14:paraId="607F4B5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86021B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0E7ACAF6" w14:textId="4DE0E939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17C8FE3C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65AB6D6F" w14:textId="77777777" w:rsidTr="0082452F">
        <w:trPr>
          <w:trHeight w:val="207"/>
        </w:trPr>
        <w:tc>
          <w:tcPr>
            <w:tcW w:w="292" w:type="pct"/>
          </w:tcPr>
          <w:p w14:paraId="3EDB8FD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3" w:type="pct"/>
          </w:tcPr>
          <w:p w14:paraId="5B975921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F032A2E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4320C0" w14:textId="5F2FFCD4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224C56D2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17E5045D" w14:textId="77777777" w:rsidTr="0082452F">
        <w:trPr>
          <w:trHeight w:val="220"/>
        </w:trPr>
        <w:tc>
          <w:tcPr>
            <w:tcW w:w="292" w:type="pct"/>
          </w:tcPr>
          <w:p w14:paraId="7C922F8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14:paraId="3B4EC684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7D60D62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227C89" w14:textId="538A580D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3E1071A8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4242F" w14:textId="69AD5792" w:rsidR="00520FF9" w:rsidRPr="001E580B" w:rsidRDefault="00520FF9" w:rsidP="00C301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FC8B10D" w14:textId="0765542D" w:rsidR="000461DF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EE25D1">
        <w:rPr>
          <w:rFonts w:ascii="Times New Roman" w:hAnsi="Times New Roman" w:cs="Times New Roman"/>
          <w:sz w:val="22"/>
          <w:szCs w:val="22"/>
        </w:rPr>
        <w:t xml:space="preserve"> (innym niż podmioty udostępniające zasoby w celu spełnienia warunków udziału w postępowaniu)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EE25D1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1E580B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9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2318"/>
        <w:gridCol w:w="1418"/>
        <w:gridCol w:w="4964"/>
      </w:tblGrid>
      <w:tr w:rsidR="007B7B2A" w:rsidRPr="00EE25D1" w14:paraId="2552BA24" w14:textId="34EE809C" w:rsidTr="0082452F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0146E21B" w14:textId="24BC0CF5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</w:t>
            </w:r>
            <w:proofErr w:type="spellEnd"/>
          </w:p>
          <w:p w14:paraId="175CE98C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2F2F2" w:themeFill="background1" w:themeFillShade="F2"/>
          </w:tcPr>
          <w:p w14:paraId="3E4CD9F7" w14:textId="74A053B6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  <w:r w:rsidRPr="00EE25D1" w:rsidDel="007B7B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6" w:type="pct"/>
            <w:shd w:val="clear" w:color="auto" w:fill="F2F2F2" w:themeFill="background1" w:themeFillShade="F2"/>
          </w:tcPr>
          <w:p w14:paraId="57319D16" w14:textId="3C5AFC5E" w:rsidR="007B7B2A" w:rsidRDefault="007B7B2A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  <w:p w14:paraId="3CC8A2AF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B7B2A" w:rsidRPr="00EE25D1" w14:paraId="042FB7A8" w14:textId="77777777" w:rsidTr="0082452F">
        <w:tc>
          <w:tcPr>
            <w:tcW w:w="293" w:type="pct"/>
          </w:tcPr>
          <w:p w14:paraId="71BBAFA5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4" w:type="pct"/>
          </w:tcPr>
          <w:p w14:paraId="484E527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A0465D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76B8DE7" w14:textId="2201CC39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2DED1C00" w14:textId="77777777" w:rsidTr="0082452F">
        <w:tc>
          <w:tcPr>
            <w:tcW w:w="293" w:type="pct"/>
          </w:tcPr>
          <w:p w14:paraId="35A54840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4" w:type="pct"/>
          </w:tcPr>
          <w:p w14:paraId="20D19D23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4E0D1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66F1107" w14:textId="3C2EA3C8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109EECFA" w14:textId="77777777" w:rsidTr="0082452F">
        <w:tc>
          <w:tcPr>
            <w:tcW w:w="293" w:type="pct"/>
          </w:tcPr>
          <w:p w14:paraId="7C57F966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4" w:type="pct"/>
          </w:tcPr>
          <w:p w14:paraId="5607B03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03C6A1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92E4F24" w14:textId="37075B0A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1E580B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03B8D96" w14:textId="62BB03FF" w:rsidR="00AF37F7" w:rsidRPr="00EE25D1" w:rsidRDefault="00AF37F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EE25D1">
        <w:rPr>
          <w:rFonts w:ascii="Times New Roman" w:hAnsi="Times New Roman" w:cs="Times New Roman"/>
          <w:sz w:val="22"/>
          <w:szCs w:val="22"/>
        </w:rPr>
        <w:t xml:space="preserve">y, że niniejsza oferta oraz </w:t>
      </w:r>
      <w:r w:rsidRPr="00EE25D1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EE25D1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EE25D1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EE25D1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EE25D1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E25D1">
        <w:rPr>
          <w:rFonts w:ascii="Times New Roman" w:hAnsi="Times New Roman" w:cs="Times New Roman"/>
          <w:sz w:val="22"/>
          <w:szCs w:val="22"/>
        </w:rPr>
        <w:t>konkurencji, za wyjątkiem informacji i dokumentów</w:t>
      </w:r>
      <w:r w:rsidR="00FC2F7E" w:rsidRPr="00EE25D1">
        <w:rPr>
          <w:rFonts w:ascii="Times New Roman" w:hAnsi="Times New Roman" w:cs="Times New Roman"/>
          <w:sz w:val="22"/>
          <w:szCs w:val="22"/>
        </w:rPr>
        <w:t xml:space="preserve"> przekazanych w wydzielonym o odpowiednio oznaczonym pliku o nazwie</w:t>
      </w:r>
      <w:r w:rsidRPr="00EE25D1">
        <w:rPr>
          <w:rFonts w:ascii="Times New Roman" w:hAnsi="Times New Roman" w:cs="Times New Roman"/>
          <w:sz w:val="22"/>
          <w:szCs w:val="22"/>
        </w:rPr>
        <w:t xml:space="preserve">: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(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należy </w:t>
      </w:r>
      <w:r w:rsidR="00E12D49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wypełnić </w:t>
      </w:r>
      <w:r w:rsidR="00D20513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tylko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jeśli dotyczy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- należy podać nazwę/wy pliku/ów oraz</w:t>
      </w:r>
      <w:r w:rsidR="00B272DB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n</w:t>
      </w:r>
      <w:r w:rsidR="009D4F91">
        <w:rPr>
          <w:rFonts w:ascii="Times New Roman" w:hAnsi="Times New Roman" w:cs="Times New Roman"/>
          <w:i/>
          <w:spacing w:val="-2"/>
          <w:sz w:val="20"/>
          <w:szCs w:val="20"/>
        </w:rPr>
        <w:t>umery</w:t>
      </w:r>
      <w:r w:rsidR="00B272DB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stron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)</w:t>
      </w:r>
      <w:r w:rsidR="00FC2F7E" w:rsidRPr="00EE25D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EE25D1">
        <w:rPr>
          <w:rFonts w:ascii="Times New Roman" w:hAnsi="Times New Roman" w:cs="Times New Roman"/>
          <w:sz w:val="22"/>
          <w:szCs w:val="22"/>
        </w:rPr>
        <w:t>…………</w:t>
      </w:r>
      <w:r w:rsidR="001E580B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EE25D1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EE25D1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9D4F91" w:rsidRPr="00EE25D1">
        <w:rPr>
          <w:rFonts w:ascii="Times New Roman" w:hAnsi="Times New Roman" w:cs="Times New Roman"/>
          <w:sz w:val="22"/>
          <w:szCs w:val="22"/>
        </w:rPr>
        <w:t>……………</w:t>
      </w:r>
    </w:p>
    <w:p w14:paraId="57B3616C" w14:textId="0492C6A8" w:rsidR="00E7191C" w:rsidRPr="00EE25D1" w:rsidRDefault="00E7191C" w:rsidP="001E580B">
      <w:pPr>
        <w:pStyle w:val="Bezodstpw"/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EE25D1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C301C0" w:rsidRPr="00EE25D1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3</w:t>
      </w:r>
      <w:r w:rsidR="00FB5CB5" w:rsidRPr="00EE25D1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EE25D1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EE25D1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6D53E9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9D4F91">
        <w:rPr>
          <w:rFonts w:ascii="Times New Roman" w:hAnsi="Times New Roman" w:cs="Times New Roman"/>
          <w:sz w:val="22"/>
          <w:szCs w:val="22"/>
          <w:lang w:val="pl-PL"/>
        </w:rPr>
        <w:t>..</w:t>
      </w:r>
    </w:p>
    <w:p w14:paraId="17AD5357" w14:textId="22FB6807" w:rsidR="00CC7737" w:rsidRPr="00EE25D1" w:rsidRDefault="00CC773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EE25D1">
        <w:rPr>
          <w:rFonts w:ascii="Times New Roman" w:hAnsi="Times New Roman" w:cs="Times New Roman"/>
          <w:sz w:val="22"/>
          <w:szCs w:val="22"/>
        </w:rPr>
        <w:t>wypełniliśmy</w:t>
      </w:r>
      <w:r w:rsidRPr="00EE25D1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EE25D1" w:rsidRPr="00EE25D1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8F19A8" w:rsidRPr="00833B1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833B1A">
        <w:rPr>
          <w:rFonts w:ascii="Times New Roman" w:hAnsi="Times New Roman" w:cs="Times New Roman"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E25D1">
        <w:rPr>
          <w:rFonts w:ascii="Times New Roman" w:hAnsi="Times New Roman" w:cs="Times New Roman"/>
          <w:sz w:val="22"/>
          <w:szCs w:val="22"/>
        </w:rPr>
        <w:t>na potrzeby</w:t>
      </w:r>
      <w:r w:rsidRPr="00EE25D1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E25D1">
        <w:rPr>
          <w:rFonts w:ascii="Times New Roman" w:hAnsi="Times New Roman" w:cs="Times New Roman"/>
          <w:sz w:val="22"/>
          <w:szCs w:val="22"/>
        </w:rPr>
        <w:t>ego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E25D1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EE25D1">
        <w:rPr>
          <w:rFonts w:ascii="Times New Roman" w:hAnsi="Times New Roman" w:cs="Times New Roman"/>
          <w:sz w:val="22"/>
          <w:szCs w:val="22"/>
        </w:rPr>
        <w:t>.</w:t>
      </w:r>
      <w:r w:rsidR="00EE25D1" w:rsidRPr="006D53E9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6D53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F62E1AE" w14:textId="77777777" w:rsidR="00993127" w:rsidRPr="00EE25D1" w:rsidRDefault="008143C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3F78CF71" w14:textId="257990D3" w:rsidR="008143C1" w:rsidRPr="00EE25D1" w:rsidRDefault="00E77BB7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Opis </w:t>
      </w:r>
      <w:r w:rsidR="0082452F">
        <w:rPr>
          <w:rFonts w:ascii="Times New Roman" w:hAnsi="Times New Roman" w:cs="Times New Roman"/>
          <w:sz w:val="22"/>
          <w:szCs w:val="22"/>
        </w:rPr>
        <w:t xml:space="preserve">wymaganych </w:t>
      </w:r>
      <w:r w:rsidRPr="00EE25D1">
        <w:rPr>
          <w:rFonts w:ascii="Times New Roman" w:hAnsi="Times New Roman" w:cs="Times New Roman"/>
          <w:sz w:val="22"/>
          <w:szCs w:val="22"/>
        </w:rPr>
        <w:t xml:space="preserve">metodyk oszacowania </w:t>
      </w:r>
      <w:r w:rsidR="0082452F">
        <w:rPr>
          <w:rFonts w:ascii="Times New Roman" w:hAnsi="Times New Roman" w:cs="Times New Roman"/>
          <w:sz w:val="22"/>
          <w:szCs w:val="22"/>
        </w:rPr>
        <w:t>P</w:t>
      </w:r>
      <w:r w:rsidR="00C301C0" w:rsidRPr="00EE25D1">
        <w:rPr>
          <w:rFonts w:ascii="Times New Roman" w:hAnsi="Times New Roman" w:cs="Times New Roman"/>
          <w:sz w:val="22"/>
          <w:szCs w:val="22"/>
        </w:rPr>
        <w:t>odmiotu MSR</w:t>
      </w:r>
      <w:r w:rsidRPr="00EE25D1">
        <w:rPr>
          <w:rFonts w:ascii="Times New Roman" w:hAnsi="Times New Roman" w:cs="Times New Roman"/>
          <w:sz w:val="22"/>
          <w:szCs w:val="22"/>
        </w:rPr>
        <w:t xml:space="preserve"> - w zakresie części </w:t>
      </w:r>
      <w:r w:rsidR="00490C82">
        <w:rPr>
          <w:rFonts w:ascii="Times New Roman" w:hAnsi="Times New Roman" w:cs="Times New Roman"/>
          <w:sz w:val="22"/>
          <w:szCs w:val="22"/>
        </w:rPr>
        <w:t xml:space="preserve">nr 1 </w:t>
      </w:r>
      <w:r w:rsidRPr="00EE25D1">
        <w:rPr>
          <w:rFonts w:ascii="Times New Roman" w:hAnsi="Times New Roman" w:cs="Times New Roman"/>
          <w:sz w:val="22"/>
          <w:szCs w:val="22"/>
        </w:rPr>
        <w:t xml:space="preserve">zamówienia </w:t>
      </w:r>
      <w:r w:rsidR="00585DFF" w:rsidRPr="00585DF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90C82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EE25D1">
        <w:rPr>
          <w:rFonts w:ascii="Times New Roman" w:hAnsi="Times New Roman" w:cs="Times New Roman"/>
          <w:sz w:val="22"/>
          <w:szCs w:val="22"/>
        </w:rPr>
        <w:t>,</w:t>
      </w:r>
    </w:p>
    <w:p w14:paraId="008F7941" w14:textId="2EA5C949" w:rsidR="00E77BB7" w:rsidRPr="00EE25D1" w:rsidRDefault="00E77BB7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Opis </w:t>
      </w:r>
      <w:r w:rsidR="0082452F">
        <w:rPr>
          <w:rFonts w:ascii="Times New Roman" w:hAnsi="Times New Roman" w:cs="Times New Roman"/>
          <w:sz w:val="22"/>
          <w:szCs w:val="22"/>
        </w:rPr>
        <w:t xml:space="preserve">wymaganych </w:t>
      </w:r>
      <w:r w:rsidRPr="00EE25D1">
        <w:rPr>
          <w:rFonts w:ascii="Times New Roman" w:hAnsi="Times New Roman" w:cs="Times New Roman"/>
          <w:sz w:val="22"/>
          <w:szCs w:val="22"/>
        </w:rPr>
        <w:t xml:space="preserve">metodyk oszacowania </w:t>
      </w:r>
      <w:r w:rsidR="0082452F">
        <w:rPr>
          <w:rFonts w:ascii="Times New Roman" w:hAnsi="Times New Roman" w:cs="Times New Roman"/>
          <w:sz w:val="22"/>
          <w:szCs w:val="22"/>
        </w:rPr>
        <w:t>P</w:t>
      </w:r>
      <w:r w:rsidR="00C301C0" w:rsidRPr="00EE25D1">
        <w:rPr>
          <w:rFonts w:ascii="Times New Roman" w:hAnsi="Times New Roman" w:cs="Times New Roman"/>
          <w:sz w:val="22"/>
          <w:szCs w:val="22"/>
        </w:rPr>
        <w:t>odmiotu PSR</w:t>
      </w:r>
      <w:r w:rsidRPr="00EE25D1">
        <w:rPr>
          <w:rFonts w:ascii="Times New Roman" w:hAnsi="Times New Roman" w:cs="Times New Roman"/>
          <w:sz w:val="22"/>
          <w:szCs w:val="22"/>
        </w:rPr>
        <w:t xml:space="preserve"> - w zakresie części </w:t>
      </w:r>
      <w:r w:rsidR="00490C82">
        <w:rPr>
          <w:rFonts w:ascii="Times New Roman" w:hAnsi="Times New Roman" w:cs="Times New Roman"/>
          <w:sz w:val="22"/>
          <w:szCs w:val="22"/>
        </w:rPr>
        <w:t xml:space="preserve">nr 2 </w:t>
      </w:r>
      <w:r w:rsidRPr="00EE25D1">
        <w:rPr>
          <w:rFonts w:ascii="Times New Roman" w:hAnsi="Times New Roman" w:cs="Times New Roman"/>
          <w:sz w:val="22"/>
          <w:szCs w:val="22"/>
        </w:rPr>
        <w:t xml:space="preserve">zamówienia </w:t>
      </w:r>
      <w:r w:rsidR="00585DFF" w:rsidRPr="00585DF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90C82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EE25D1">
        <w:rPr>
          <w:rFonts w:ascii="Times New Roman" w:hAnsi="Times New Roman" w:cs="Times New Roman"/>
          <w:sz w:val="22"/>
          <w:szCs w:val="22"/>
        </w:rPr>
        <w:t>,</w:t>
      </w:r>
    </w:p>
    <w:p w14:paraId="053D7598" w14:textId="4604FC7B" w:rsidR="00E77BB7" w:rsidRPr="00EE25D1" w:rsidRDefault="00E77BB7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JEDZ,</w:t>
      </w:r>
    </w:p>
    <w:p w14:paraId="71247940" w14:textId="29C54E18" w:rsidR="00E77BB7" w:rsidRPr="00EE25D1" w:rsidRDefault="00E77BB7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Wadium/potwierdzenie wniesienia wadium</w:t>
      </w:r>
      <w:r w:rsidR="008F78FD" w:rsidRPr="00585DF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8F78FD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="006D53E9">
        <w:rPr>
          <w:rFonts w:ascii="Times New Roman" w:hAnsi="Times New Roman" w:cs="Times New Roman"/>
          <w:sz w:val="22"/>
          <w:szCs w:val="22"/>
        </w:rPr>
        <w:t xml:space="preserve"> -</w:t>
      </w:r>
      <w:r w:rsidR="00FC2F7E" w:rsidRPr="00EE25D1">
        <w:rPr>
          <w:rFonts w:ascii="Times New Roman" w:hAnsi="Times New Roman" w:cs="Times New Roman"/>
          <w:sz w:val="22"/>
          <w:szCs w:val="22"/>
        </w:rPr>
        <w:t xml:space="preserve"> w zakresie części </w:t>
      </w:r>
      <w:r w:rsidR="00490C82">
        <w:rPr>
          <w:rFonts w:ascii="Times New Roman" w:hAnsi="Times New Roman" w:cs="Times New Roman"/>
          <w:sz w:val="22"/>
          <w:szCs w:val="22"/>
        </w:rPr>
        <w:t xml:space="preserve">nr 1 </w:t>
      </w:r>
      <w:r w:rsidR="00FC2F7E" w:rsidRPr="00EE25D1">
        <w:rPr>
          <w:rFonts w:ascii="Times New Roman" w:hAnsi="Times New Roman" w:cs="Times New Roman"/>
          <w:sz w:val="22"/>
          <w:szCs w:val="22"/>
        </w:rPr>
        <w:t xml:space="preserve">zamówienia </w:t>
      </w:r>
      <w:r w:rsidR="00585DFF" w:rsidRPr="00585DF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90C82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EE25D1">
        <w:rPr>
          <w:rFonts w:ascii="Times New Roman" w:hAnsi="Times New Roman" w:cs="Times New Roman"/>
          <w:sz w:val="22"/>
          <w:szCs w:val="22"/>
        </w:rPr>
        <w:t>,</w:t>
      </w:r>
    </w:p>
    <w:p w14:paraId="2DB7F4E3" w14:textId="624BB0F2" w:rsidR="00FC2F7E" w:rsidRPr="00EE25D1" w:rsidRDefault="00FC2F7E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lastRenderedPageBreak/>
        <w:t>Wadium/p</w:t>
      </w:r>
      <w:r w:rsidR="006D53E9">
        <w:rPr>
          <w:rFonts w:ascii="Times New Roman" w:hAnsi="Times New Roman" w:cs="Times New Roman"/>
          <w:sz w:val="22"/>
          <w:szCs w:val="22"/>
        </w:rPr>
        <w:t>otwierdzenie wniesienia wadium</w:t>
      </w:r>
      <w:r w:rsidR="008F78FD" w:rsidRPr="00585DF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8F78FD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="006D53E9">
        <w:rPr>
          <w:rFonts w:ascii="Times New Roman" w:hAnsi="Times New Roman" w:cs="Times New Roman"/>
          <w:sz w:val="22"/>
          <w:szCs w:val="22"/>
        </w:rPr>
        <w:t xml:space="preserve"> -</w:t>
      </w:r>
      <w:r w:rsidRPr="00EE25D1">
        <w:rPr>
          <w:rFonts w:ascii="Times New Roman" w:hAnsi="Times New Roman" w:cs="Times New Roman"/>
          <w:sz w:val="22"/>
          <w:szCs w:val="22"/>
        </w:rPr>
        <w:t xml:space="preserve"> w</w:t>
      </w:r>
      <w:r w:rsidR="009B1352" w:rsidRPr="00EE25D1">
        <w:rPr>
          <w:rFonts w:ascii="Times New Roman" w:hAnsi="Times New Roman" w:cs="Times New Roman"/>
          <w:sz w:val="22"/>
          <w:szCs w:val="22"/>
        </w:rPr>
        <w:t xml:space="preserve"> zakresie części </w:t>
      </w:r>
      <w:r w:rsidR="00490C82">
        <w:rPr>
          <w:rFonts w:ascii="Times New Roman" w:hAnsi="Times New Roman" w:cs="Times New Roman"/>
          <w:sz w:val="22"/>
          <w:szCs w:val="22"/>
        </w:rPr>
        <w:t xml:space="preserve">nr 2 </w:t>
      </w:r>
      <w:r w:rsidR="009B1352" w:rsidRPr="00EE25D1">
        <w:rPr>
          <w:rFonts w:ascii="Times New Roman" w:hAnsi="Times New Roman" w:cs="Times New Roman"/>
          <w:sz w:val="22"/>
          <w:szCs w:val="22"/>
        </w:rPr>
        <w:t xml:space="preserve">zamówienia </w:t>
      </w:r>
      <w:r w:rsidR="00585DFF" w:rsidRPr="00585DF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90C82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EE25D1">
        <w:rPr>
          <w:rFonts w:ascii="Times New Roman" w:hAnsi="Times New Roman" w:cs="Times New Roman"/>
          <w:sz w:val="22"/>
          <w:szCs w:val="22"/>
        </w:rPr>
        <w:t>,</w:t>
      </w:r>
    </w:p>
    <w:p w14:paraId="3F91833B" w14:textId="7FF5845F" w:rsidR="00E77BB7" w:rsidRDefault="00E77BB7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................................</w:t>
      </w:r>
    </w:p>
    <w:p w14:paraId="08E41C56" w14:textId="3B9F5AD7" w:rsidR="008F78FD" w:rsidRPr="00EE25D1" w:rsidRDefault="008F78FD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2183857C" w14:textId="77777777" w:rsidR="005229B7" w:rsidRPr="00833B1A" w:rsidRDefault="005229B7" w:rsidP="005229B7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14:paraId="5525F624" w14:textId="77777777" w:rsidR="00BE5F9D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7777777" w:rsid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F78FD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3C5CD93E" w:rsidR="00171F2F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EE25D1">
        <w:rPr>
          <w:rFonts w:ascii="Times New Roman" w:hAnsi="Times New Roman" w:cs="Times New Roman"/>
          <w:b/>
          <w:i/>
          <w:sz w:val="22"/>
          <w:szCs w:val="22"/>
        </w:rPr>
        <w:t>Ofertę należy podpisać kwalifikowanym podpisem elektronicznym</w:t>
      </w:r>
      <w:r w:rsidR="00C301C0" w:rsidRPr="00EE25D1">
        <w:rPr>
          <w:rFonts w:ascii="Times New Roman" w:hAnsi="Times New Roman" w:cs="Times New Roman"/>
          <w:b/>
          <w:i/>
          <w:sz w:val="22"/>
          <w:szCs w:val="22"/>
        </w:rPr>
        <w:br/>
        <w:t xml:space="preserve"> osoby/osób upoważnion</w:t>
      </w:r>
      <w:r w:rsidR="0082452F">
        <w:rPr>
          <w:rFonts w:ascii="Times New Roman" w:hAnsi="Times New Roman" w:cs="Times New Roman"/>
          <w:b/>
          <w:i/>
          <w:sz w:val="22"/>
          <w:szCs w:val="22"/>
        </w:rPr>
        <w:t>ej/</w:t>
      </w:r>
      <w:proofErr w:type="spellStart"/>
      <w:r w:rsidR="00C301C0" w:rsidRPr="00EE25D1">
        <w:rPr>
          <w:rFonts w:ascii="Times New Roman" w:hAnsi="Times New Roman" w:cs="Times New Roman"/>
          <w:b/>
          <w:i/>
          <w:sz w:val="22"/>
          <w:szCs w:val="22"/>
        </w:rPr>
        <w:t>ych</w:t>
      </w:r>
      <w:proofErr w:type="spellEnd"/>
      <w:r w:rsidR="00C301C0" w:rsidRPr="00EE25D1">
        <w:rPr>
          <w:rFonts w:ascii="Times New Roman" w:hAnsi="Times New Roman" w:cs="Times New Roman"/>
          <w:b/>
          <w:i/>
          <w:sz w:val="22"/>
          <w:szCs w:val="22"/>
        </w:rPr>
        <w:t xml:space="preserve"> do reprezentowania Wykonawcy</w:t>
      </w:r>
    </w:p>
    <w:p w14:paraId="757E54E9" w14:textId="77777777" w:rsidR="00585DFF" w:rsidRPr="00EE25D1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27C5C20E" w14:textId="0CC922AB" w:rsidR="004A2636" w:rsidRPr="000F2372" w:rsidRDefault="0033193F" w:rsidP="00833B1A">
      <w:pPr>
        <w:pStyle w:val="Default"/>
        <w:spacing w:line="264" w:lineRule="auto"/>
        <w:jc w:val="both"/>
        <w:rPr>
          <w:iCs/>
          <w:color w:val="auto"/>
          <w:sz w:val="18"/>
          <w:szCs w:val="18"/>
        </w:rPr>
      </w:pPr>
      <w:r w:rsidRPr="000F2372">
        <w:rPr>
          <w:iCs/>
          <w:color w:val="auto"/>
          <w:sz w:val="18"/>
          <w:szCs w:val="18"/>
          <w:vertAlign w:val="superscript"/>
        </w:rPr>
        <w:t>1</w:t>
      </w:r>
      <w:r w:rsidR="00CC6F8C" w:rsidRPr="000F2372">
        <w:rPr>
          <w:iCs/>
          <w:color w:val="auto"/>
          <w:sz w:val="18"/>
          <w:szCs w:val="18"/>
          <w:vertAlign w:val="superscript"/>
        </w:rPr>
        <w:t>)</w:t>
      </w:r>
      <w:r w:rsidR="00272CF0" w:rsidRPr="000F2372">
        <w:rPr>
          <w:iCs/>
          <w:color w:val="auto"/>
          <w:sz w:val="18"/>
          <w:szCs w:val="18"/>
          <w:vertAlign w:val="superscript"/>
        </w:rPr>
        <w:t xml:space="preserve"> </w:t>
      </w:r>
      <w:r w:rsidR="00C301C0" w:rsidRPr="000F2372">
        <w:rPr>
          <w:iCs/>
          <w:color w:val="auto"/>
          <w:sz w:val="18"/>
          <w:szCs w:val="18"/>
        </w:rPr>
        <w:t>Niepotrzebne skreślić</w:t>
      </w:r>
    </w:p>
    <w:p w14:paraId="68B24F8D" w14:textId="79FFE254" w:rsidR="002A6A40" w:rsidRPr="000F2372" w:rsidRDefault="00C301C0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0F2372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2A6A40" w:rsidRPr="000F2372">
        <w:rPr>
          <w:rFonts w:ascii="Times New Roman" w:hAnsi="Times New Roman" w:cs="Times New Roman"/>
          <w:sz w:val="18"/>
          <w:szCs w:val="18"/>
        </w:rPr>
        <w:t>Wykreślić niepotrzebne. W przypadku</w:t>
      </w:r>
      <w:r w:rsidR="00222D35" w:rsidRPr="000F2372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0F2372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0F2372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329DC526" w:rsidR="00C62934" w:rsidRPr="000F2372" w:rsidRDefault="00EE25D1" w:rsidP="00833B1A">
      <w:pPr>
        <w:spacing w:after="0" w:line="264" w:lineRule="auto"/>
        <w:rPr>
          <w:rFonts w:ascii="Times New Roman" w:hAnsi="Times New Roman" w:cs="Times New Roman"/>
          <w:sz w:val="18"/>
          <w:szCs w:val="18"/>
        </w:rPr>
      </w:pPr>
      <w:r w:rsidRPr="000F2372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E12AB0" w:rsidRPr="000F2372">
        <w:rPr>
          <w:rFonts w:ascii="Times New Roman" w:hAnsi="Times New Roman" w:cs="Times New Roman"/>
          <w:sz w:val="18"/>
          <w:szCs w:val="18"/>
        </w:rPr>
        <w:t>Wypełnić lub wykreślić jeśli nie dotyczy.</w:t>
      </w:r>
    </w:p>
    <w:p w14:paraId="4E57E6D1" w14:textId="6D9A5A60" w:rsidR="00272CF0" w:rsidRPr="000F2372" w:rsidRDefault="00EE25D1" w:rsidP="00833B1A">
      <w:pPr>
        <w:pStyle w:val="Akapitzlist"/>
        <w:spacing w:after="0" w:line="264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0F237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0F2372">
        <w:rPr>
          <w:rFonts w:ascii="Times New Roman" w:hAnsi="Times New Roman" w:cs="Times New Roman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BE5F9D">
        <w:rPr>
          <w:rFonts w:ascii="Times New Roman" w:hAnsi="Times New Roman" w:cs="Times New Roman"/>
          <w:sz w:val="18"/>
          <w:szCs w:val="18"/>
        </w:rPr>
        <w:t xml:space="preserve">, z </w:t>
      </w:r>
      <w:proofErr w:type="spellStart"/>
      <w:r w:rsidR="00BE5F9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BE5F9D">
        <w:rPr>
          <w:rFonts w:ascii="Times New Roman" w:hAnsi="Times New Roman" w:cs="Times New Roman"/>
          <w:sz w:val="18"/>
          <w:szCs w:val="18"/>
        </w:rPr>
        <w:t>. zm.</w:t>
      </w:r>
      <w:r w:rsidR="00272CF0" w:rsidRPr="000F2372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0E2B3AF9" w:rsidR="00272CF0" w:rsidRPr="000F2372" w:rsidRDefault="00EE25D1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0F2372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C8043C" w:rsidRPr="00E943A2" w:rsidRDefault="00C8043C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C8043C" w:rsidRDefault="00C8043C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C8043C" w:rsidRDefault="00C8043C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3F47911F" w:rsidR="00C8043C" w:rsidRDefault="00C804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C54">
          <w:rPr>
            <w:noProof/>
          </w:rPr>
          <w:t>3</w:t>
        </w:r>
        <w:r>
          <w:fldChar w:fldCharType="end"/>
        </w:r>
      </w:p>
    </w:sdtContent>
  </w:sdt>
  <w:p w14:paraId="2AA08497" w14:textId="77777777" w:rsidR="00C8043C" w:rsidRDefault="00C804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17709305" w:rsidR="00C8043C" w:rsidRDefault="00C804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C54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C8043C" w:rsidRPr="00313EAB" w:rsidRDefault="00C8043C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C8043C" w:rsidRDefault="00C8043C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C8043C" w:rsidRDefault="00C8043C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C8043C" w:rsidRDefault="00C8043C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695C70A8" w:rsidR="00C8043C" w:rsidRPr="00CF47F7" w:rsidRDefault="00C8043C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>Załącznik nr 2 do SWZ</w:t>
    </w:r>
  </w:p>
  <w:p w14:paraId="055E9D38" w14:textId="3A9D27EA" w:rsidR="00C8043C" w:rsidRPr="00CF47F7" w:rsidRDefault="00C8043C" w:rsidP="00A97AE3">
    <w:pPr>
      <w:spacing w:after="0"/>
      <w:jc w:val="right"/>
    </w:pPr>
    <w:r w:rsidRPr="00CF47F7">
      <w:rPr>
        <w:rFonts w:ascii="Times New Roman" w:hAnsi="Times New Roman" w:cs="Times New Roman"/>
        <w:i/>
        <w:sz w:val="22"/>
        <w:szCs w:val="22"/>
      </w:rPr>
      <w:t>Numer postępowania DAZ/ZP/3/2021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1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8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9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A59B5"/>
    <w:multiLevelType w:val="multilevel"/>
    <w:tmpl w:val="31364C70"/>
    <w:numStyleLink w:val="NBPpunktoryobrazkowe"/>
  </w:abstractNum>
  <w:abstractNum w:abstractNumId="26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0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25"/>
  </w:num>
  <w:num w:numId="7">
    <w:abstractNumId w:val="17"/>
  </w:num>
  <w:num w:numId="8">
    <w:abstractNumId w:val="29"/>
  </w:num>
  <w:num w:numId="9">
    <w:abstractNumId w:val="12"/>
  </w:num>
  <w:num w:numId="10">
    <w:abstractNumId w:val="19"/>
  </w:num>
  <w:num w:numId="11">
    <w:abstractNumId w:val="26"/>
  </w:num>
  <w:num w:numId="12">
    <w:abstractNumId w:val="28"/>
  </w:num>
  <w:num w:numId="13">
    <w:abstractNumId w:val="5"/>
  </w:num>
  <w:num w:numId="14">
    <w:abstractNumId w:val="27"/>
  </w:num>
  <w:num w:numId="15">
    <w:abstractNumId w:val="23"/>
  </w:num>
  <w:num w:numId="16">
    <w:abstractNumId w:val="14"/>
  </w:num>
  <w:num w:numId="17">
    <w:abstractNumId w:val="7"/>
  </w:num>
  <w:num w:numId="18">
    <w:abstractNumId w:val="24"/>
  </w:num>
  <w:num w:numId="19">
    <w:abstractNumId w:val="6"/>
  </w:num>
  <w:num w:numId="20">
    <w:abstractNumId w:val="22"/>
  </w:num>
  <w:num w:numId="21">
    <w:abstractNumId w:val="4"/>
  </w:num>
  <w:num w:numId="22">
    <w:abstractNumId w:val="16"/>
  </w:num>
  <w:num w:numId="23">
    <w:abstractNumId w:val="30"/>
  </w:num>
  <w:num w:numId="24">
    <w:abstractNumId w:val="11"/>
  </w:num>
  <w:num w:numId="25">
    <w:abstractNumId w:val="8"/>
  </w:num>
  <w:num w:numId="26">
    <w:abstractNumId w:val="20"/>
  </w:num>
  <w:num w:numId="27">
    <w:abstractNumId w:val="2"/>
  </w:num>
  <w:num w:numId="28">
    <w:abstractNumId w:val="21"/>
  </w:num>
  <w:num w:numId="29">
    <w:abstractNumId w:val="13"/>
  </w:num>
  <w:num w:numId="30">
    <w:abstractNumId w:val="15"/>
  </w:num>
  <w:num w:numId="3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39C6"/>
    <w:rsid w:val="000F4975"/>
    <w:rsid w:val="000F6587"/>
    <w:rsid w:val="001001DF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57DFB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0C82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C54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5D5B"/>
    <w:rsid w:val="00A67869"/>
    <w:rsid w:val="00A71849"/>
    <w:rsid w:val="00A72A76"/>
    <w:rsid w:val="00A72A7E"/>
    <w:rsid w:val="00A7387F"/>
    <w:rsid w:val="00A73BE0"/>
    <w:rsid w:val="00A75F57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E5F9D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77BB7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D1578"/>
    <w:rsid w:val="00FD193A"/>
    <w:rsid w:val="00FD22DA"/>
    <w:rsid w:val="00FD37A2"/>
    <w:rsid w:val="00FD6F12"/>
    <w:rsid w:val="00FD7DBF"/>
    <w:rsid w:val="00FE4863"/>
    <w:rsid w:val="00FE4E97"/>
    <w:rsid w:val="00FF24A5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b74c8d93-917f-434c-8786-aafa62eecc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9762F8-8081-4190-8CDA-D4EF5AF8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ABF8CF-A625-407D-B381-5682CCA5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0</TotalTime>
  <Pages>3</Pages>
  <Words>919</Words>
  <Characters>5518</Characters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2021-09-24T10:10:00Z</dcterms:created>
  <dcterms:modified xsi:type="dcterms:W3CDTF">2021-09-29T08:34:00Z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0x010100C10446551B235644B43F932949E94115</vt:lpwstr>
  </property>
  <property fmtid="{D5CDD505-2E9C-101B-9397-08002B2CF9AE}" pid="4" name="_dlc_DocIdItemGuid">
    <vt:lpwstr>5bdaae70-84b8-47f3-8c08-42483563595e</vt:lpwstr>
  </property>
</Properties>
</file>