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514533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</w:t>
      </w:r>
      <w:r w:rsidR="00E95437">
        <w:rPr>
          <w:sz w:val="22"/>
        </w:rPr>
        <w:t xml:space="preserve"> </w:t>
      </w:r>
      <w:r w:rsidR="00B708A0">
        <w:rPr>
          <w:sz w:val="22"/>
        </w:rPr>
        <w:t>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3D67838B" w14:textId="77777777" w:rsidR="006E3828" w:rsidRDefault="00B708A0" w:rsidP="006E3828">
      <w:pPr>
        <w:jc w:val="center"/>
        <w:rPr>
          <w:b/>
        </w:rPr>
      </w:pPr>
      <w:r>
        <w:rPr>
          <w:b/>
          <w:sz w:val="22"/>
        </w:rPr>
        <w:t>„</w:t>
      </w:r>
      <w:r w:rsidR="006E3828" w:rsidRPr="008A2AB4">
        <w:rPr>
          <w:b/>
        </w:rPr>
        <w:t xml:space="preserve">Przedłużenie usługi wsparcia Software Assurance oraz </w:t>
      </w:r>
    </w:p>
    <w:p w14:paraId="1E8C3253" w14:textId="472E336D" w:rsidR="0075472C" w:rsidRPr="00F91964" w:rsidRDefault="006E3828" w:rsidP="006E3828">
      <w:pPr>
        <w:jc w:val="center"/>
        <w:rPr>
          <w:b/>
          <w:sz w:val="22"/>
        </w:rPr>
      </w:pPr>
      <w:r w:rsidRPr="008A2AB4">
        <w:rPr>
          <w:b/>
        </w:rPr>
        <w:t>dostawa licencji dla oprogramowania serw</w:t>
      </w:r>
      <w:r>
        <w:rPr>
          <w:b/>
        </w:rPr>
        <w:t>erowego w podziale na 2 części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77CCE79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6D61F3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6D61F3">
        <w:rPr>
          <w:sz w:val="22"/>
          <w:lang w:eastAsia="ar-SA"/>
        </w:rPr>
        <w:t>710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3 ustawy Pzp,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r w:rsidR="002262F4" w:rsidRPr="00846127">
        <w:rPr>
          <w:spacing w:val="-4"/>
          <w:sz w:val="22"/>
          <w:lang w:eastAsia="ar-SA"/>
        </w:rPr>
        <w:t>Pzp,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>rt. 108 ust. 1 pkt 6 ustawy Pzp,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5-10 ustawy Pzp</w:t>
      </w:r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E95437" w:rsidRDefault="00E95437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E95437" w:rsidRDefault="00E9543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E95437" w:rsidRDefault="00E95437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E95437" w:rsidRDefault="00E95437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E95437" w:rsidRPr="00E95437" w:rsidRDefault="00E95437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698FD006" w:rsidR="00E95437" w:rsidRPr="001A0B30" w:rsidRDefault="00E95437" w:rsidP="00801FA1">
    <w:pPr>
      <w:jc w:val="right"/>
    </w:pPr>
    <w:r w:rsidRPr="00E95437">
      <w:rPr>
        <w:i/>
        <w:sz w:val="22"/>
      </w:rPr>
      <w:t>Numer postępowania DAZ/ZP/</w:t>
    </w:r>
    <w:r w:rsidR="006E3828">
      <w:rPr>
        <w:i/>
        <w:sz w:val="22"/>
      </w:rPr>
      <w:t>21</w:t>
    </w:r>
    <w:r w:rsidRPr="00E95437">
      <w:rPr>
        <w:i/>
        <w:sz w:val="22"/>
      </w:rPr>
      <w:t>/2022</w:t>
    </w:r>
  </w:p>
  <w:p w14:paraId="718FDB09" w14:textId="77777777" w:rsidR="00E95437" w:rsidRDefault="00E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0B7C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A5A80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D61F3"/>
    <w:rsid w:val="006E382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A55A2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77E4E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b74c8d93-917f-434c-8786-aafa62eecc4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9D11D4-9031-4017-A6C6-CBAF2915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Hejduk Michał</dc:creator>
  <cp:keywords/>
  <dc:description/>
  <cp:lastModifiedBy>Hejduk Michał</cp:lastModifiedBy>
  <cp:revision>3</cp:revision>
  <cp:lastPrinted>2023-02-03T11:32:00Z</cp:lastPrinted>
  <dcterms:created xsi:type="dcterms:W3CDTF">2021-09-24T10:13:00Z</dcterms:created>
  <dcterms:modified xsi:type="dcterms:W3CDTF">2023-02-03T11:35:00Z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